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Administradores y directivos</w:t>
      </w:r>
    </w:p>
    <w:p>
      <w:pPr>
        <w:spacing w:after="200"/>
      </w:pPr>
      <w:r>
        <w:t>AEEL · Portal de transparencia</w:t>
      </w:r>
    </w:p>
    <w:p>
      <w:r>
        <w:t>Fecha de publicación: 29/09/2026</w:t>
      </w:r>
    </w:p>
    <w:p>
      <w:r>
        <w:t>Última actualización: 15/10/2026</w:t>
      </w:r>
    </w:p>
    <w:p>
      <w:pPr>
        <w:pStyle w:val="Heading1"/>
      </w:pPr>
      <w:r>
        <w:t>Identificación y perfil del presidente</w:t>
      </w:r>
    </w:p>
    <w:p>
      <w:r>
        <w:t>Nombre: Octavio Armas Matallana</w:t>
        <w:br/>
        <w:t>Cargo: Presidente de la Asociación de Empresarios y Emprendedores de Lanzarote (AEEL).</w:t>
      </w:r>
    </w:p>
    <w:p>
      <w:pPr>
        <w:pStyle w:val="Heading2"/>
      </w:pPr>
      <w:r>
        <w:t>Perfil profesional y funciones</w:t>
      </w:r>
    </w:p>
    <w:p>
      <w:r>
        <w:t>Octavio Armas Matallana cuenta con una trayectoria profesional vinculada a la gestión de la formación desde 1981, centrada en la planificación, gestión y ejecución de programas formativos orientados a la cualificación profesional.</w:t>
      </w:r>
    </w:p>
    <w:p>
      <w:r>
        <w:t>Su experiencia en administración y gestión empresarial abarca el control administrativo, la gestión de pagos y compras, y la organización del trabajo, así como los sistemas integrados de gestión de la calidad.</w:t>
      </w:r>
    </w:p>
    <w:p>
      <w:r>
        <w:t>Desarrolla funciones de dirección y supervisión de la entidad, que comprenden la definición y el seguimiento de los objetivos estratégicos, el establecimiento de las políticas financieras y de calidad y la asignación de los recursos humanos, materiales y económicos necesarios para el desarrollo de la actividad de la Asociación.</w:t>
      </w:r>
    </w:p>
    <w:p>
      <w:pPr>
        <w:pStyle w:val="Heading2"/>
      </w:pPr>
      <w:r>
        <w:t>Trayectoria profesional y representación institucional</w:t>
      </w:r>
    </w:p>
    <w:p>
      <w:r>
        <w:t>En el ámbito del asociacionismo empresarial, ha desempeñado el cargo de secretario de la Federación Nacional de Empresarios y Emprendedores (FAECAN) y Vocal en la Confederación Empresarial de Lanzarote (CEL)</w:t>
      </w:r>
    </w:p>
    <w:p>
      <w:pPr>
        <w:pStyle w:val="Heading1"/>
      </w:pPr>
      <w:r>
        <w:t>Retribuciones</w:t>
      </w:r>
    </w:p>
    <w:p>
      <w:r>
        <w:t>De conformidad con el carácter no lucrativo de la entidad, los miembros de la Junta Directiva ejercen sus funciones de forma completamente voluntaria. Al tratarse de una entidad sin ánimo de lucro, ninguno de sus miembros percibe salario ni compensación económica por el desempeño de sus cargos directivos.</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Administradores y directivos de AEEL</dc:title>
  <dc:subject/>
  <dc:creator>AEEL</dc:creator>
  <cp:keywords/>
  <dc:description>generated by python-docx</dc:description>
  <cp:lastModifiedBy/>
  <cp:revision>1</cp:revision>
  <dcterms:created xsi:type="dcterms:W3CDTF">2013-12-23T23:15:00Z</dcterms:created>
  <dcterms:modified xsi:type="dcterms:W3CDTF">2013-12-23T23:15:00Z</dcterms:modified>
  <cp:category/>
</cp:coreProperties>
</file>