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/>
        <w:t>El Comisionado de Transparencia y Acceso a la Información Pública de Canarias es un órgano creado por la Ley de Transparencia de Canarias y dedicado al fomento, análisis, control y protección de la transparencia y del derecho de acceso a la información pública en el ámbito canario. En ejercicio de las funciones que le atribuye la Ley ha de actuar con autonomía y plena independencia.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Entre sus facultades, destacan dos principales: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-El control del cumplimiento de la obligación de publicar la información que se relaciona en el título II de la Ley por los organismos y entidades sujetos a la misma (conocida como “publicidad activa”)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-La Resolución de las reclamaciones que interpongan los ciudadanos contra los actos expresos o presuntos resolutorios de las solicitudes de acceso a la información de las entidades y organismos incluidos en el ámbito de aplicación de la Ley de Transparencia de Canarias.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drawing>
          <wp:inline distT="0" distB="0" distL="0" distR="0">
            <wp:extent cx="4524375" cy="1209675"/>
            <wp:effectExtent l="0" t="0" r="0" b="0"/>
            <wp:docPr id="1" name="Imagen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Web del Comisionado de transparencia: </w:t>
      </w:r>
      <w:hyperlink r:id="rId3">
        <w:r>
          <w:rPr>
            <w:rStyle w:val="Hyperlink"/>
          </w:rPr>
          <w:t>https://transparenciacanarias.org</w:t>
        </w:r>
      </w:hyperlink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ransparenciacanarias.org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153</Words>
  <Characters>826</Characters>
  <CharactersWithSpaces>976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2025-12-02T14:48:15Z</dcterms:created>
  <dc:creator/>
  <dc:description/>
  <dc:language>es-ES</dc:language>
  <cp:lastModifiedBy/>
  <dcterms:modified xsi:type="dcterms:W3CDTF">2025-12-02T14:48:47Z</dcterms:modified>
  <cp:revision>1</cp:revision>
  <dc:subject/>
  <dc:title/>
</cp:coreProperties>
</file>