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  <w:t>En cumplimiento con la Normativa que regula el derecho de acceso a la información y para una gestión transparente, ponemos a su disposición, toda la información relativa la normativa a la que estamos sujetos.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 </w:t>
      </w:r>
    </w:p>
    <w:p>
      <w:pPr>
        <w:pStyle w:val="BodyText"/>
        <w:pBdr/>
        <w:bidi w:val="0"/>
        <w:ind w:hanging="0" w:start="0" w:end="0"/>
        <w:jc w:val="start"/>
        <w:rPr/>
      </w:pPr>
      <w:r>
        <w:rPr>
          <w:rStyle w:val="Emphasis"/>
        </w:rPr>
        <w:t xml:space="preserve">- </w:t>
      </w:r>
      <w:hyperlink r:id="rId2" w:tgtFrame="_blank">
        <w:r>
          <w:rPr>
            <w:rStyle w:val="Hyperlink"/>
            <w:i/>
            <w:i/>
            <w:iCs/>
          </w:rPr>
          <w:t>Ley 19/2013, de 09 de diciembre, de transparencia, acceso a la información pública y buen Gobierno.</w:t>
        </w:r>
      </w:hyperlink>
    </w:p>
    <w:p>
      <w:pPr>
        <w:pStyle w:val="BodyText"/>
        <w:pBdr/>
        <w:bidi w:val="0"/>
        <w:ind w:hanging="0" w:start="0" w:end="0"/>
        <w:jc w:val="start"/>
        <w:rPr/>
      </w:pPr>
      <w:r>
        <w:rPr>
          <w:rStyle w:val="Emphasis"/>
        </w:rPr>
        <w:t xml:space="preserve">- </w:t>
      </w:r>
      <w:hyperlink r:id="rId3" w:tgtFrame="_blank">
        <w:r>
          <w:rPr>
            <w:rStyle w:val="Hyperlink"/>
            <w:i/>
            <w:i/>
            <w:iCs/>
          </w:rPr>
          <w:t>Ley 12/2014, de 26 de diciembre, de transparencia y de acceso a la información pública - Comunidad Autónoma de Canarias.</w:t>
        </w:r>
      </w:hyperlink>
    </w:p>
    <w:p>
      <w:pPr>
        <w:pStyle w:val="BodyText"/>
        <w:pBdr/>
        <w:bidi w:val="0"/>
        <w:ind w:hanging="0" w:start="0" w:end="0"/>
        <w:jc w:val="start"/>
        <w:rPr/>
      </w:pPr>
      <w:r>
        <w:rPr>
          <w:rStyle w:val="Emphasis"/>
        </w:rPr>
        <w:t xml:space="preserve">- </w:t>
      </w:r>
      <w:hyperlink r:id="rId4" w:tgtFrame="_blank">
        <w:r>
          <w:rPr>
            <w:rStyle w:val="Hyperlink"/>
            <w:i/>
            <w:i/>
            <w:iCs/>
          </w:rPr>
          <w:t>Ley Orgánica 1/2002, de 22 de marzo, reguladora del Derecho de Asociación.</w:t>
        </w:r>
      </w:hyperlink>
    </w:p>
    <w:p>
      <w:pPr>
        <w:pStyle w:val="BodyText"/>
        <w:pBdr/>
        <w:bidi w:val="0"/>
        <w:ind w:hanging="0" w:start="0" w:end="0"/>
        <w:jc w:val="start"/>
        <w:rPr/>
      </w:pPr>
      <w:r>
        <w:rPr>
          <w:rStyle w:val="Emphasis"/>
        </w:rPr>
        <w:t xml:space="preserve">- </w:t>
      </w:r>
      <w:hyperlink r:id="rId5" w:tgtFrame="_blank">
        <w:r>
          <w:rPr>
            <w:rStyle w:val="Hyperlink"/>
            <w:i/>
            <w:i/>
            <w:iCs/>
          </w:rPr>
          <w:t>Ley 4/2003, de 28 de febrero, de Asociaciones de Canarias.</w:t>
        </w:r>
      </w:hyperlink>
    </w:p>
    <w:p>
      <w:pPr>
        <w:pStyle w:val="BodyText"/>
        <w:pBdr/>
        <w:bidi w:val="0"/>
        <w:ind w:hanging="0" w:start="0" w:end="0"/>
        <w:jc w:val="start"/>
        <w:rPr/>
      </w:pPr>
      <w:r>
        <w:rPr>
          <w:rStyle w:val="Emphasis"/>
        </w:rPr>
        <w:t>-</w:t>
      </w:r>
      <w:hyperlink r:id="rId6" w:tgtFrame="_blank">
        <w:r>
          <w:rPr>
            <w:rStyle w:val="Hyperlink"/>
            <w:i/>
            <w:i/>
            <w:iCs/>
          </w:rPr>
          <w:t>Ley 38-2003, de 17 de noviembre, General de Subvenciones.</w:t>
        </w:r>
      </w:hyperlink>
    </w:p>
    <w:p>
      <w:pPr>
        <w:pStyle w:val="BodyText"/>
        <w:pBdr/>
        <w:bidi w:val="0"/>
        <w:ind w:hanging="0" w:start="0" w:end="0"/>
        <w:jc w:val="start"/>
        <w:rPr/>
      </w:pPr>
      <w:r>
        <w:rPr>
          <w:rStyle w:val="Emphasis"/>
        </w:rPr>
        <w:t>-</w:t>
      </w:r>
      <w:hyperlink r:id="rId7" w:tgtFrame="_blank">
        <w:r>
          <w:rPr>
            <w:rStyle w:val="Hyperlink"/>
            <w:i/>
            <w:i/>
            <w:iCs/>
          </w:rPr>
          <w:t>Orden TES/26/2022, de 20 de enero, por la que se modifica la Orden TMS/368/2019, de 28 de marzo, por la que se desarrolla el Real Decreto 694/2017, de 3 de julio, por el que se desarrolla la Ley 30/2015, de 9 de septiembre, por la que se regula el Sistema de Formación Profesional para el Empleo en el ámbito laboral, en relación con la oferta formativa de las administraciones competentes y su financiación, y se establecen las bases reguladoras para la concesión de subvenciones públicas destinadas a su financiación</w:t>
        </w:r>
      </w:hyperlink>
      <w:r>
        <w:rPr>
          <w:rStyle w:val="Emphasis"/>
        </w:rPr>
        <w:t>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oe.es/buscar/act.php?id=BOE-A-2013-12887" TargetMode="External"/><Relationship Id="rId3" Type="http://schemas.openxmlformats.org/officeDocument/2006/relationships/hyperlink" Target="https://www.boe.es/buscar/doc.php?id=BOE-A-2015-1114" TargetMode="External"/><Relationship Id="rId4" Type="http://schemas.openxmlformats.org/officeDocument/2006/relationships/hyperlink" Target="https://www.boe.es/buscar/doc.php?id=BOE-A-2002-5852" TargetMode="External"/><Relationship Id="rId5" Type="http://schemas.openxmlformats.org/officeDocument/2006/relationships/hyperlink" Target="https://www.boe.es/buscar/pdf/2003/BOE-A-2003-6500-consolidado.pdf" TargetMode="External"/><Relationship Id="rId6" Type="http://schemas.openxmlformats.org/officeDocument/2006/relationships/hyperlink" Target="https://www.boe.es/buscar/act.php?id=BOE-A-2003-20977" TargetMode="External"/><Relationship Id="rId7" Type="http://schemas.openxmlformats.org/officeDocument/2006/relationships/hyperlink" Target="https://www.boe.es/diario_boe/txt.php?id=BOE-A-2022-1059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194</Words>
  <Characters>958</Characters>
  <CharactersWithSpaces>1146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2025-12-02T13:38:07Z</dcterms:created>
  <dc:creator/>
  <dc:description/>
  <dc:language>es-ES</dc:language>
  <cp:lastModifiedBy/>
  <dcterms:modified xsi:type="dcterms:W3CDTF">2025-12-02T13:38:38Z</dcterms:modified>
  <cp:revision>1</cp:revision>
  <dc:subject/>
  <dc:title/>
</cp:coreProperties>
</file>